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9B" w:rsidRPr="001F509B" w:rsidRDefault="001F509B" w:rsidP="001F509B">
      <w:pPr>
        <w:pStyle w:val="NoSpacing"/>
        <w:jc w:val="center"/>
        <w:rPr>
          <w:b/>
          <w:bCs/>
          <w:lang w:val="en-US"/>
        </w:rPr>
      </w:pPr>
      <w:bookmarkStart w:id="0" w:name="_GoBack"/>
      <w:r w:rsidRPr="001F509B">
        <w:rPr>
          <w:b/>
          <w:bCs/>
          <w:lang w:val="en-US"/>
        </w:rPr>
        <w:t>I for Inclusion: Higher Education Module</w:t>
      </w:r>
    </w:p>
    <w:p w:rsidR="0095368E" w:rsidRDefault="001F509B" w:rsidP="001F509B">
      <w:pPr>
        <w:pStyle w:val="NoSpacing"/>
        <w:jc w:val="center"/>
        <w:rPr>
          <w:lang w:val="en-US"/>
        </w:rPr>
      </w:pPr>
      <w:r w:rsidRPr="001F509B">
        <w:rPr>
          <w:lang w:val="en-US"/>
        </w:rPr>
        <w:t xml:space="preserve">(Understanding Inclusion and Access </w:t>
      </w:r>
      <w:r w:rsidR="00D36860">
        <w:rPr>
          <w:lang w:val="en-US"/>
        </w:rPr>
        <w:t>within School</w:t>
      </w:r>
      <w:r w:rsidRPr="001F509B">
        <w:rPr>
          <w:lang w:val="en-US"/>
        </w:rPr>
        <w:t xml:space="preserve"> Education)</w:t>
      </w:r>
    </w:p>
    <w:p w:rsidR="000A4D8D" w:rsidRDefault="000A4D8D" w:rsidP="001F509B">
      <w:pPr>
        <w:pStyle w:val="NoSpacing"/>
        <w:jc w:val="center"/>
        <w:rPr>
          <w:lang w:val="en-US"/>
        </w:rPr>
      </w:pPr>
      <w:proofErr w:type="spellStart"/>
      <w:r>
        <w:rPr>
          <w:lang w:val="en-US"/>
        </w:rPr>
        <w:t>Organised</w:t>
      </w:r>
      <w:proofErr w:type="spellEnd"/>
      <w:r>
        <w:rPr>
          <w:lang w:val="en-US"/>
        </w:rPr>
        <w:t xml:space="preserve"> and conducted by Karna Vidya Foundation </w:t>
      </w:r>
    </w:p>
    <w:p w:rsidR="00867CD3" w:rsidRPr="001F509B" w:rsidRDefault="00867CD3" w:rsidP="001F509B">
      <w:pPr>
        <w:pStyle w:val="NoSpacing"/>
        <w:jc w:val="center"/>
        <w:rPr>
          <w:lang w:val="en-US"/>
        </w:rPr>
      </w:pPr>
      <w:r>
        <w:rPr>
          <w:lang w:val="en-US"/>
        </w:rPr>
        <w:t xml:space="preserve">In association with </w:t>
      </w:r>
      <w:r w:rsidR="00BF12A2">
        <w:rPr>
          <w:lang w:val="en-US"/>
        </w:rPr>
        <w:t xml:space="preserve">Xavier Resource Centre for the </w:t>
      </w:r>
      <w:proofErr w:type="gramStart"/>
      <w:r w:rsidR="00BF12A2">
        <w:rPr>
          <w:lang w:val="en-US"/>
        </w:rPr>
        <w:t>Visually  Challenged</w:t>
      </w:r>
      <w:proofErr w:type="gramEnd"/>
      <w:r w:rsidR="00BF12A2">
        <w:rPr>
          <w:lang w:val="en-US"/>
        </w:rPr>
        <w:t xml:space="preserve"> (XRCVC) </w:t>
      </w:r>
      <w:r>
        <w:rPr>
          <w:lang w:val="en-US"/>
        </w:rPr>
        <w:t xml:space="preserve">Mumbai. </w:t>
      </w:r>
    </w:p>
    <w:p w:rsidR="0082583E" w:rsidRDefault="0082583E" w:rsidP="001F509B">
      <w:pPr>
        <w:pStyle w:val="NoSpacing"/>
        <w:rPr>
          <w:b/>
          <w:bCs/>
          <w:lang w:val="en-US"/>
        </w:rPr>
      </w:pPr>
    </w:p>
    <w:p w:rsidR="001F509B" w:rsidRDefault="001F509B" w:rsidP="001F509B">
      <w:pPr>
        <w:pStyle w:val="NoSpacing"/>
        <w:rPr>
          <w:b/>
          <w:bCs/>
          <w:lang w:val="en-US"/>
        </w:rPr>
      </w:pPr>
      <w:r w:rsidRPr="001F509B">
        <w:rPr>
          <w:b/>
          <w:bCs/>
          <w:lang w:val="en-US"/>
        </w:rPr>
        <w:t>Overview:</w:t>
      </w:r>
    </w:p>
    <w:p w:rsidR="00E55193" w:rsidRPr="001F509B" w:rsidRDefault="00E55193" w:rsidP="001F509B">
      <w:pPr>
        <w:pStyle w:val="NoSpacing"/>
        <w:rPr>
          <w:b/>
          <w:bCs/>
          <w:lang w:val="en-US"/>
        </w:rPr>
      </w:pPr>
    </w:p>
    <w:p w:rsidR="001F509B" w:rsidRDefault="001F509B" w:rsidP="001F509B">
      <w:pPr>
        <w:pStyle w:val="NoSpacing"/>
        <w:rPr>
          <w:lang w:val="en-US"/>
        </w:rPr>
      </w:pPr>
      <w:r>
        <w:rPr>
          <w:lang w:val="en-US"/>
        </w:rPr>
        <w:t>Access to Education for students with Disabilities is a legal mandate in India. The Reality on the ground is far from desirable. The Xavier’s Resource Centre for the Visually Challenged (XRCVC)</w:t>
      </w:r>
      <w:r w:rsidR="00E17156">
        <w:rPr>
          <w:lang w:val="en-US"/>
        </w:rPr>
        <w:t xml:space="preserve"> (</w:t>
      </w:r>
      <w:hyperlink r:id="rId5" w:history="1">
        <w:r w:rsidR="00E17156" w:rsidRPr="00311929">
          <w:rPr>
            <w:rStyle w:val="Hyperlink"/>
            <w:lang w:val="en-US"/>
          </w:rPr>
          <w:t>www.xrcvc.org</w:t>
        </w:r>
      </w:hyperlink>
      <w:r w:rsidR="00E17156">
        <w:rPr>
          <w:lang w:val="en-US"/>
        </w:rPr>
        <w:t xml:space="preserve">) </w:t>
      </w:r>
      <w:r>
        <w:rPr>
          <w:lang w:val="en-US"/>
        </w:rPr>
        <w:t>, St. Xavier’s College, Mumbai</w:t>
      </w:r>
      <w:r w:rsidR="00DE01A4">
        <w:rPr>
          <w:lang w:val="en-US"/>
        </w:rPr>
        <w:t>,</w:t>
      </w:r>
      <w:r>
        <w:rPr>
          <w:lang w:val="en-US"/>
        </w:rPr>
        <w:t xml:space="preserve"> </w:t>
      </w:r>
      <w:r w:rsidR="00DE01A4">
        <w:rPr>
          <w:lang w:val="en-US"/>
        </w:rPr>
        <w:t xml:space="preserve">has been working to demonstrate how a holistic approach at education </w:t>
      </w:r>
      <w:r w:rsidR="00B3582B">
        <w:rPr>
          <w:lang w:val="en-US"/>
        </w:rPr>
        <w:t>can</w:t>
      </w:r>
      <w:r w:rsidR="00DE01A4">
        <w:rPr>
          <w:lang w:val="en-US"/>
        </w:rPr>
        <w:t xml:space="preserve"> create inclusion as also improve the quality of education for students with</w:t>
      </w:r>
      <w:r w:rsidR="00D36860">
        <w:rPr>
          <w:lang w:val="en-US"/>
        </w:rPr>
        <w:t>out</w:t>
      </w:r>
      <w:r w:rsidR="00DE01A4">
        <w:rPr>
          <w:lang w:val="en-US"/>
        </w:rPr>
        <w:t xml:space="preserve"> disabilities.</w:t>
      </w:r>
    </w:p>
    <w:p w:rsidR="00DE01A4" w:rsidRPr="00DE01A4" w:rsidRDefault="00DE01A4" w:rsidP="001F509B">
      <w:pPr>
        <w:pStyle w:val="NoSpacing"/>
        <w:rPr>
          <w:b/>
          <w:bCs/>
          <w:lang w:val="en-US"/>
        </w:rPr>
      </w:pPr>
    </w:p>
    <w:p w:rsidR="00DE01A4" w:rsidRDefault="00DE01A4" w:rsidP="001F509B">
      <w:pPr>
        <w:pStyle w:val="NoSpacing"/>
        <w:rPr>
          <w:b/>
          <w:bCs/>
          <w:lang w:val="en-US"/>
        </w:rPr>
      </w:pPr>
      <w:r w:rsidRPr="00DE01A4">
        <w:rPr>
          <w:b/>
          <w:bCs/>
          <w:lang w:val="en-US"/>
        </w:rPr>
        <w:t>Aim of one day workshop:</w:t>
      </w:r>
    </w:p>
    <w:p w:rsidR="00E55193" w:rsidRPr="00DE01A4" w:rsidRDefault="00E55193" w:rsidP="001F509B">
      <w:pPr>
        <w:pStyle w:val="NoSpacing"/>
        <w:rPr>
          <w:b/>
          <w:bCs/>
          <w:lang w:val="en-US"/>
        </w:rPr>
      </w:pPr>
    </w:p>
    <w:p w:rsidR="00E55193" w:rsidRPr="00D27DDB" w:rsidRDefault="00E55193" w:rsidP="00E55193">
      <w:pPr>
        <w:numPr>
          <w:ilvl w:val="0"/>
          <w:numId w:val="2"/>
        </w:numPr>
        <w:spacing w:after="0" w:line="240" w:lineRule="auto"/>
        <w:jc w:val="both"/>
        <w:rPr>
          <w:rFonts w:ascii="Calibri" w:hAnsi="Calibri" w:cs="Calibri"/>
        </w:rPr>
      </w:pPr>
      <w:r w:rsidRPr="00D27DDB">
        <w:rPr>
          <w:rFonts w:ascii="Calibri" w:hAnsi="Calibri" w:cs="Calibri"/>
        </w:rPr>
        <w:t>To help participants reflect on attitudes and beliefs towards persons with vision impairments.</w:t>
      </w:r>
    </w:p>
    <w:p w:rsidR="00E55193" w:rsidRDefault="00E55193" w:rsidP="00E55193">
      <w:pPr>
        <w:numPr>
          <w:ilvl w:val="0"/>
          <w:numId w:val="2"/>
        </w:numPr>
        <w:spacing w:after="0" w:line="240" w:lineRule="auto"/>
        <w:jc w:val="both"/>
        <w:rPr>
          <w:rFonts w:ascii="Calibri" w:hAnsi="Calibri" w:cs="Calibri"/>
        </w:rPr>
      </w:pPr>
      <w:r w:rsidRPr="00D27DDB">
        <w:rPr>
          <w:rFonts w:ascii="Calibri" w:hAnsi="Calibri" w:cs="Calibri"/>
        </w:rPr>
        <w:t xml:space="preserve">Orient participants to concepts of inclusion, equal opportunity </w:t>
      </w:r>
      <w:r>
        <w:rPr>
          <w:rFonts w:ascii="Calibri" w:hAnsi="Calibri" w:cs="Calibri"/>
        </w:rPr>
        <w:t>education</w:t>
      </w:r>
      <w:r w:rsidRPr="00D27DDB">
        <w:rPr>
          <w:rFonts w:ascii="Calibri" w:hAnsi="Calibri" w:cs="Calibri"/>
        </w:rPr>
        <w:t xml:space="preserve">, </w:t>
      </w:r>
      <w:r>
        <w:rPr>
          <w:rFonts w:ascii="Calibri" w:hAnsi="Calibri" w:cs="Calibri"/>
        </w:rPr>
        <w:t xml:space="preserve">classroom strategies to create inclusion, </w:t>
      </w:r>
      <w:r w:rsidRPr="00D27DDB">
        <w:rPr>
          <w:rFonts w:ascii="Calibri" w:hAnsi="Calibri" w:cs="Calibri"/>
        </w:rPr>
        <w:t>universal design and related ideas.</w:t>
      </w:r>
    </w:p>
    <w:p w:rsidR="00E55193" w:rsidRPr="00D27DDB" w:rsidRDefault="00E55193" w:rsidP="00E55193">
      <w:pPr>
        <w:numPr>
          <w:ilvl w:val="0"/>
          <w:numId w:val="2"/>
        </w:numPr>
        <w:spacing w:after="0" w:line="240" w:lineRule="auto"/>
        <w:jc w:val="both"/>
        <w:rPr>
          <w:rFonts w:ascii="Calibri" w:hAnsi="Calibri" w:cs="Calibri"/>
        </w:rPr>
      </w:pPr>
      <w:r>
        <w:rPr>
          <w:rFonts w:ascii="Calibri" w:hAnsi="Calibri" w:cs="Calibri"/>
        </w:rPr>
        <w:t>Help the institution create a framework for developing an internal model for inclusion based on principles of equity and access.</w:t>
      </w:r>
    </w:p>
    <w:p w:rsidR="00E55193" w:rsidRPr="00D27DDB" w:rsidRDefault="00E55193" w:rsidP="00E55193">
      <w:pPr>
        <w:numPr>
          <w:ilvl w:val="0"/>
          <w:numId w:val="2"/>
        </w:numPr>
        <w:spacing w:after="0" w:line="240" w:lineRule="auto"/>
        <w:jc w:val="both"/>
        <w:rPr>
          <w:rFonts w:ascii="Calibri" w:hAnsi="Calibri" w:cs="Calibri"/>
        </w:rPr>
      </w:pPr>
      <w:r w:rsidRPr="00D27DDB">
        <w:rPr>
          <w:rFonts w:ascii="Calibri" w:hAnsi="Calibri" w:cs="Calibri"/>
        </w:rPr>
        <w:t>Through the experience, help participants gain valuable insights of personal strength, ability to work around situations, power of imagination and the inherent human capacity to overcome odds through innovation and determination.</w:t>
      </w:r>
    </w:p>
    <w:p w:rsidR="001F509B" w:rsidRPr="00E55193" w:rsidRDefault="001F509B" w:rsidP="00E55193">
      <w:pPr>
        <w:pStyle w:val="NoSpacing"/>
        <w:rPr>
          <w:b/>
          <w:bCs/>
          <w:lang w:val="en-US"/>
        </w:rPr>
      </w:pPr>
    </w:p>
    <w:p w:rsidR="00E55193" w:rsidRDefault="00E55193" w:rsidP="00E55193">
      <w:pPr>
        <w:pStyle w:val="NoSpacing"/>
        <w:rPr>
          <w:b/>
          <w:bCs/>
          <w:lang w:val="en-US"/>
        </w:rPr>
      </w:pPr>
      <w:r w:rsidRPr="00E55193">
        <w:rPr>
          <w:b/>
          <w:bCs/>
          <w:lang w:val="en-US"/>
        </w:rPr>
        <w:t>Wor</w:t>
      </w:r>
      <w:r>
        <w:rPr>
          <w:b/>
          <w:bCs/>
          <w:lang w:val="en-US"/>
        </w:rPr>
        <w:t>k</w:t>
      </w:r>
      <w:r w:rsidRPr="00E55193">
        <w:rPr>
          <w:b/>
          <w:bCs/>
          <w:lang w:val="en-US"/>
        </w:rPr>
        <w:t>shop Schedule:</w:t>
      </w:r>
    </w:p>
    <w:p w:rsidR="00E55193" w:rsidRDefault="00E55193" w:rsidP="00E55193">
      <w:pPr>
        <w:pStyle w:val="NoSpacing"/>
        <w:rPr>
          <w:b/>
          <w:bCs/>
          <w:lang w:val="en-US"/>
        </w:rPr>
      </w:pPr>
    </w:p>
    <w:p w:rsidR="00BF12A2" w:rsidRDefault="00BF12A2" w:rsidP="00D36860">
      <w:pPr>
        <w:rPr>
          <w:b/>
          <w:bCs/>
          <w:lang w:val="en-US"/>
        </w:rPr>
      </w:pPr>
      <w:r>
        <w:rPr>
          <w:b/>
          <w:bCs/>
          <w:lang w:val="en-US"/>
        </w:rPr>
        <w:t xml:space="preserve">09 00– Registration </w:t>
      </w:r>
    </w:p>
    <w:p w:rsidR="00BF12A2" w:rsidRDefault="00BF12A2" w:rsidP="00D36860">
      <w:pPr>
        <w:rPr>
          <w:b/>
          <w:bCs/>
          <w:lang w:val="en-US"/>
        </w:rPr>
      </w:pPr>
      <w:r>
        <w:rPr>
          <w:b/>
          <w:bCs/>
          <w:lang w:val="en-US"/>
        </w:rPr>
        <w:t xml:space="preserve">09 09 30– inauguration function </w:t>
      </w:r>
    </w:p>
    <w:p w:rsidR="00D36860" w:rsidRDefault="00BF12A2" w:rsidP="00D36860">
      <w:pPr>
        <w:rPr>
          <w:b/>
          <w:bCs/>
          <w:lang w:val="en-US"/>
        </w:rPr>
      </w:pPr>
      <w:r>
        <w:rPr>
          <w:b/>
          <w:bCs/>
          <w:lang w:val="en-US"/>
        </w:rPr>
        <w:t>1</w:t>
      </w:r>
      <w:r w:rsidR="00467F94" w:rsidRPr="00D36860">
        <w:rPr>
          <w:b/>
          <w:bCs/>
          <w:lang w:val="en-US"/>
        </w:rPr>
        <w:t>0</w:t>
      </w:r>
      <w:r>
        <w:rPr>
          <w:b/>
          <w:bCs/>
          <w:lang w:val="en-US"/>
        </w:rPr>
        <w:t xml:space="preserve"> </w:t>
      </w:r>
      <w:r w:rsidR="00D36860" w:rsidRPr="00D36860">
        <w:rPr>
          <w:b/>
          <w:bCs/>
          <w:lang w:val="en-US"/>
        </w:rPr>
        <w:t>0</w:t>
      </w:r>
      <w:r w:rsidR="00982A04" w:rsidRPr="00D36860">
        <w:rPr>
          <w:b/>
          <w:bCs/>
          <w:lang w:val="en-US"/>
        </w:rPr>
        <w:t>0-</w:t>
      </w:r>
      <w:r w:rsidR="00467F94" w:rsidRPr="00D36860">
        <w:rPr>
          <w:b/>
          <w:bCs/>
          <w:lang w:val="en-US"/>
        </w:rPr>
        <w:t>1.00</w:t>
      </w:r>
      <w:r w:rsidR="00982A04" w:rsidRPr="00D36860">
        <w:rPr>
          <w:b/>
          <w:bCs/>
          <w:lang w:val="en-US"/>
        </w:rPr>
        <w:t xml:space="preserve">: </w:t>
      </w:r>
    </w:p>
    <w:p w:rsidR="00D36860" w:rsidRPr="00D36860" w:rsidRDefault="00D36860" w:rsidP="00D36860">
      <w:pPr>
        <w:pStyle w:val="ListParagraph"/>
        <w:numPr>
          <w:ilvl w:val="0"/>
          <w:numId w:val="4"/>
        </w:numPr>
        <w:rPr>
          <w:b/>
          <w:bCs/>
          <w:lang w:val="en-US"/>
        </w:rPr>
      </w:pPr>
      <w:r w:rsidRPr="00D36860">
        <w:rPr>
          <w:lang w:val="en-US"/>
        </w:rPr>
        <w:t>Understanding the world of blind and low vision students</w:t>
      </w:r>
    </w:p>
    <w:p w:rsidR="00D36860" w:rsidRPr="00B20EE4" w:rsidRDefault="00D36860" w:rsidP="00D36860">
      <w:pPr>
        <w:pStyle w:val="ListParagraph"/>
        <w:numPr>
          <w:ilvl w:val="0"/>
          <w:numId w:val="4"/>
        </w:numPr>
      </w:pPr>
      <w:r w:rsidRPr="00D36860">
        <w:rPr>
          <w:lang w:val="en-US"/>
        </w:rPr>
        <w:t>What is Inclusion?</w:t>
      </w:r>
    </w:p>
    <w:p w:rsidR="00D36860" w:rsidRPr="00B20EE4" w:rsidRDefault="00D36860" w:rsidP="00D36860">
      <w:pPr>
        <w:pStyle w:val="ListParagraph"/>
        <w:numPr>
          <w:ilvl w:val="0"/>
          <w:numId w:val="4"/>
        </w:numPr>
      </w:pPr>
      <w:r w:rsidRPr="00D36860">
        <w:rPr>
          <w:lang w:val="en-US"/>
        </w:rPr>
        <w:t>Why is Inclusion important?</w:t>
      </w:r>
    </w:p>
    <w:p w:rsidR="00D36860" w:rsidRPr="00D36860" w:rsidRDefault="00D36860" w:rsidP="00D36860">
      <w:pPr>
        <w:pStyle w:val="ListParagraph"/>
        <w:numPr>
          <w:ilvl w:val="0"/>
          <w:numId w:val="4"/>
        </w:numPr>
        <w:rPr>
          <w:lang w:val="en-US"/>
        </w:rPr>
      </w:pPr>
      <w:r w:rsidRPr="00D36860">
        <w:rPr>
          <w:lang w:val="en-US"/>
        </w:rPr>
        <w:t>The How of Inclusion: The Student Perspective (4 Visuals: Written Word, Graphics &amp; Pictures, Visual Activity, Outdoor Visuals)</w:t>
      </w:r>
    </w:p>
    <w:p w:rsidR="00982A04" w:rsidRPr="000D66B1" w:rsidRDefault="00982A04" w:rsidP="00E55193">
      <w:pPr>
        <w:pStyle w:val="NoSpacing"/>
        <w:rPr>
          <w:lang w:val="en-US"/>
        </w:rPr>
      </w:pPr>
    </w:p>
    <w:p w:rsidR="00982A04" w:rsidRDefault="00BF12A2" w:rsidP="00E55193">
      <w:pPr>
        <w:pStyle w:val="NoSpacing"/>
        <w:rPr>
          <w:b/>
          <w:bCs/>
          <w:lang w:val="en-US"/>
        </w:rPr>
      </w:pPr>
      <w:r>
        <w:rPr>
          <w:b/>
          <w:bCs/>
          <w:lang w:val="en-US"/>
        </w:rPr>
        <w:t xml:space="preserve">1 </w:t>
      </w:r>
      <w:r w:rsidR="00467F94">
        <w:rPr>
          <w:b/>
          <w:bCs/>
          <w:lang w:val="en-US"/>
        </w:rPr>
        <w:t>00</w:t>
      </w:r>
      <w:r w:rsidR="00982A04">
        <w:rPr>
          <w:b/>
          <w:bCs/>
          <w:lang w:val="en-US"/>
        </w:rPr>
        <w:t>-1.</w:t>
      </w:r>
      <w:r w:rsidR="00D36860">
        <w:rPr>
          <w:b/>
          <w:bCs/>
          <w:lang w:val="en-US"/>
        </w:rPr>
        <w:t>30</w:t>
      </w:r>
      <w:r w:rsidR="00982A04">
        <w:rPr>
          <w:b/>
          <w:bCs/>
          <w:lang w:val="en-US"/>
        </w:rPr>
        <w:t xml:space="preserve">: </w:t>
      </w:r>
      <w:r w:rsidR="00467F94">
        <w:rPr>
          <w:lang w:val="en-US"/>
        </w:rPr>
        <w:t>Lunch</w:t>
      </w:r>
      <w:r w:rsidR="00982A04">
        <w:rPr>
          <w:b/>
          <w:bCs/>
          <w:lang w:val="en-US"/>
        </w:rPr>
        <w:t xml:space="preserve"> </w:t>
      </w:r>
    </w:p>
    <w:p w:rsidR="00D36860" w:rsidRDefault="00D36860" w:rsidP="00E55193">
      <w:pPr>
        <w:pStyle w:val="NoSpacing"/>
        <w:rPr>
          <w:b/>
          <w:bCs/>
          <w:lang w:val="en-US"/>
        </w:rPr>
      </w:pPr>
    </w:p>
    <w:p w:rsidR="00982A04" w:rsidRDefault="00CE55F0" w:rsidP="00CE55F0">
      <w:pPr>
        <w:pStyle w:val="NoSpacing"/>
        <w:ind w:left="8640"/>
        <w:rPr>
          <w:lang w:val="en-US"/>
        </w:rPr>
      </w:pPr>
      <w:r>
        <w:rPr>
          <w:b/>
          <w:bCs/>
          <w:lang w:val="en-US"/>
        </w:rPr>
        <w:tab/>
      </w:r>
      <w:r>
        <w:rPr>
          <w:b/>
          <w:bCs/>
          <w:lang w:val="en-US"/>
        </w:rPr>
        <w:tab/>
      </w:r>
      <w:r w:rsidR="00982A04">
        <w:rPr>
          <w:b/>
          <w:bCs/>
          <w:lang w:val="en-US"/>
        </w:rPr>
        <w:t>1.</w:t>
      </w:r>
      <w:r w:rsidR="00D36860">
        <w:rPr>
          <w:b/>
          <w:bCs/>
          <w:lang w:val="en-US"/>
        </w:rPr>
        <w:t>30</w:t>
      </w:r>
      <w:r w:rsidR="00982A04">
        <w:rPr>
          <w:b/>
          <w:bCs/>
          <w:lang w:val="en-US"/>
        </w:rPr>
        <w:t>-</w:t>
      </w:r>
      <w:r w:rsidR="00D36860">
        <w:rPr>
          <w:b/>
          <w:bCs/>
          <w:lang w:val="en-US"/>
        </w:rPr>
        <w:t>4</w:t>
      </w:r>
      <w:r w:rsidR="00DF5521">
        <w:rPr>
          <w:b/>
          <w:bCs/>
          <w:lang w:val="en-US"/>
        </w:rPr>
        <w:t>.</w:t>
      </w:r>
      <w:r w:rsidR="00467F94">
        <w:rPr>
          <w:b/>
          <w:bCs/>
          <w:lang w:val="en-US"/>
        </w:rPr>
        <w:t>3</w:t>
      </w:r>
      <w:r w:rsidR="00DF5521">
        <w:rPr>
          <w:b/>
          <w:bCs/>
          <w:lang w:val="en-US"/>
        </w:rPr>
        <w:t>0</w:t>
      </w:r>
      <w:r w:rsidR="00982A04">
        <w:rPr>
          <w:b/>
          <w:bCs/>
          <w:lang w:val="en-US"/>
        </w:rPr>
        <w:t xml:space="preserve">: </w:t>
      </w:r>
    </w:p>
    <w:p w:rsidR="00D36860" w:rsidRPr="00C1184F" w:rsidRDefault="00D36860" w:rsidP="00D36860">
      <w:pPr>
        <w:pStyle w:val="ListParagraph"/>
        <w:numPr>
          <w:ilvl w:val="0"/>
          <w:numId w:val="5"/>
        </w:numPr>
        <w:rPr>
          <w:lang w:val="en-US"/>
        </w:rPr>
      </w:pPr>
      <w:r w:rsidRPr="00C1184F">
        <w:rPr>
          <w:lang w:val="en-US"/>
        </w:rPr>
        <w:t xml:space="preserve">The How of Inclusion: </w:t>
      </w:r>
      <w:r>
        <w:rPr>
          <w:lang w:val="en-US"/>
        </w:rPr>
        <w:t>Within the Classroom</w:t>
      </w:r>
      <w:r w:rsidRPr="00C1184F">
        <w:rPr>
          <w:lang w:val="en-US"/>
        </w:rPr>
        <w:t xml:space="preserve"> </w:t>
      </w:r>
    </w:p>
    <w:p w:rsidR="00D36860" w:rsidRPr="005A6FE4" w:rsidRDefault="00D36860" w:rsidP="00D36860">
      <w:pPr>
        <w:numPr>
          <w:ilvl w:val="0"/>
          <w:numId w:val="5"/>
        </w:numPr>
        <w:spacing w:after="0" w:line="240" w:lineRule="auto"/>
      </w:pPr>
      <w:r w:rsidRPr="00B20EE4">
        <w:rPr>
          <w:lang w:val="en-US"/>
        </w:rPr>
        <w:t>Understanding the General Principles of Inclusion</w:t>
      </w:r>
    </w:p>
    <w:p w:rsidR="00D36860" w:rsidRPr="00B20EE4" w:rsidRDefault="00D36860" w:rsidP="00D36860">
      <w:pPr>
        <w:numPr>
          <w:ilvl w:val="0"/>
          <w:numId w:val="5"/>
        </w:numPr>
        <w:spacing w:after="0" w:line="240" w:lineRule="auto"/>
      </w:pPr>
      <w:r>
        <w:rPr>
          <w:lang w:val="en-US"/>
        </w:rPr>
        <w:t>Understanding the Team that Works on Inclusive Education of Children with Blindness/Low Vision</w:t>
      </w:r>
    </w:p>
    <w:p w:rsidR="00D36860" w:rsidRDefault="00D36860" w:rsidP="00D36860">
      <w:pPr>
        <w:numPr>
          <w:ilvl w:val="0"/>
          <w:numId w:val="5"/>
        </w:numPr>
        <w:spacing w:after="0" w:line="240" w:lineRule="auto"/>
      </w:pPr>
      <w:r w:rsidRPr="00B20EE4">
        <w:rPr>
          <w:lang w:val="en-US"/>
        </w:rPr>
        <w:lastRenderedPageBreak/>
        <w:t>Learning to tackle the 4 key types of visuals</w:t>
      </w:r>
      <w:r>
        <w:rPr>
          <w:lang w:val="en-US"/>
        </w:rPr>
        <w:t xml:space="preserve"> within the classroom: Teacher Role &amp; Team Collaborations (4 Visuals: Written Word, Graphics &amp; Pictures, Visual Activity, Outdoor Visuals)</w:t>
      </w:r>
    </w:p>
    <w:p w:rsidR="00D36860" w:rsidRPr="000D66B1" w:rsidRDefault="00D36860" w:rsidP="00E55193">
      <w:pPr>
        <w:pStyle w:val="NoSpacing"/>
        <w:rPr>
          <w:lang w:val="en-US"/>
        </w:rPr>
      </w:pPr>
    </w:p>
    <w:p w:rsidR="00982A04" w:rsidRDefault="00E73E63" w:rsidP="00E55193">
      <w:pPr>
        <w:pStyle w:val="NoSpacing"/>
        <w:rPr>
          <w:b/>
          <w:bCs/>
          <w:lang w:val="en-US"/>
        </w:rPr>
      </w:pPr>
      <w:r>
        <w:rPr>
          <w:b/>
          <w:bCs/>
          <w:lang w:val="en-US"/>
        </w:rPr>
        <w:t>4.00-4.45</w:t>
      </w:r>
      <w:r w:rsidR="00DF5521">
        <w:rPr>
          <w:b/>
          <w:bCs/>
          <w:lang w:val="en-US"/>
        </w:rPr>
        <w:t>:</w:t>
      </w:r>
      <w:r w:rsidR="00982A04">
        <w:rPr>
          <w:b/>
          <w:bCs/>
          <w:lang w:val="en-US"/>
        </w:rPr>
        <w:t xml:space="preserve"> </w:t>
      </w:r>
    </w:p>
    <w:p w:rsidR="00D36860" w:rsidRPr="00C1184F" w:rsidRDefault="00D36860" w:rsidP="00D36860">
      <w:pPr>
        <w:pStyle w:val="ListParagraph"/>
        <w:numPr>
          <w:ilvl w:val="0"/>
          <w:numId w:val="6"/>
        </w:numPr>
        <w:rPr>
          <w:lang w:val="en-US"/>
        </w:rPr>
      </w:pPr>
      <w:r w:rsidRPr="00C1184F">
        <w:rPr>
          <w:lang w:val="en-US"/>
        </w:rPr>
        <w:t>Role of Parents</w:t>
      </w:r>
    </w:p>
    <w:p w:rsidR="00982A04" w:rsidRDefault="00D36860" w:rsidP="00E55193">
      <w:pPr>
        <w:pStyle w:val="ListParagraph"/>
        <w:numPr>
          <w:ilvl w:val="0"/>
          <w:numId w:val="6"/>
        </w:numPr>
        <w:rPr>
          <w:lang w:val="en-US"/>
        </w:rPr>
      </w:pPr>
      <w:r w:rsidRPr="00C1184F">
        <w:rPr>
          <w:lang w:val="en-US"/>
        </w:rPr>
        <w:t>Inclusive Examinations</w:t>
      </w:r>
      <w:r w:rsidR="00993288">
        <w:rPr>
          <w:lang w:val="en-US"/>
        </w:rPr>
        <w:t xml:space="preserve"> </w:t>
      </w:r>
    </w:p>
    <w:p w:rsidR="00E6596D" w:rsidRDefault="00E6596D" w:rsidP="00E55193">
      <w:pPr>
        <w:pStyle w:val="ListParagraph"/>
        <w:numPr>
          <w:ilvl w:val="0"/>
          <w:numId w:val="6"/>
        </w:numPr>
        <w:rPr>
          <w:lang w:val="en-US"/>
        </w:rPr>
      </w:pPr>
      <w:r>
        <w:rPr>
          <w:lang w:val="en-US"/>
        </w:rPr>
        <w:t xml:space="preserve">04 45- Valedictory function </w:t>
      </w:r>
    </w:p>
    <w:bookmarkEnd w:id="0"/>
    <w:p w:rsidR="00993288" w:rsidRPr="00E6596D" w:rsidRDefault="00993288" w:rsidP="00E73E63">
      <w:pPr>
        <w:pStyle w:val="ListParagraph"/>
        <w:rPr>
          <w:lang w:val="en-US"/>
        </w:rPr>
      </w:pPr>
    </w:p>
    <w:sectPr w:rsidR="00993288" w:rsidRPr="00E6596D" w:rsidSect="00A1518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59B6"/>
    <w:multiLevelType w:val="hybridMultilevel"/>
    <w:tmpl w:val="AF2A9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F91423"/>
    <w:multiLevelType w:val="hybridMultilevel"/>
    <w:tmpl w:val="621067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4FC4CB3"/>
    <w:multiLevelType w:val="hybridMultilevel"/>
    <w:tmpl w:val="5DA276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A18359A"/>
    <w:multiLevelType w:val="hybridMultilevel"/>
    <w:tmpl w:val="15ACB24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15A2AFD"/>
    <w:multiLevelType w:val="hybridMultilevel"/>
    <w:tmpl w:val="28BE5DE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29C43D1"/>
    <w:multiLevelType w:val="hybridMultilevel"/>
    <w:tmpl w:val="1F5C78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9AB15F2"/>
    <w:multiLevelType w:val="hybridMultilevel"/>
    <w:tmpl w:val="46F0E5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2F"/>
    <w:rsid w:val="000A4D8D"/>
    <w:rsid w:val="000D66B1"/>
    <w:rsid w:val="00137711"/>
    <w:rsid w:val="00160A2F"/>
    <w:rsid w:val="001B0878"/>
    <w:rsid w:val="001E3F06"/>
    <w:rsid w:val="001F509B"/>
    <w:rsid w:val="002D64A8"/>
    <w:rsid w:val="00395516"/>
    <w:rsid w:val="00467F94"/>
    <w:rsid w:val="006172AD"/>
    <w:rsid w:val="0082583E"/>
    <w:rsid w:val="00867CD3"/>
    <w:rsid w:val="0095368E"/>
    <w:rsid w:val="00982A04"/>
    <w:rsid w:val="00993288"/>
    <w:rsid w:val="009B6444"/>
    <w:rsid w:val="00A1518F"/>
    <w:rsid w:val="00B3582B"/>
    <w:rsid w:val="00B829A8"/>
    <w:rsid w:val="00BF12A2"/>
    <w:rsid w:val="00CE55F0"/>
    <w:rsid w:val="00D36860"/>
    <w:rsid w:val="00DE01A4"/>
    <w:rsid w:val="00DF5521"/>
    <w:rsid w:val="00E17156"/>
    <w:rsid w:val="00E55193"/>
    <w:rsid w:val="00E6596D"/>
    <w:rsid w:val="00E73E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3EF63-D77C-47FB-B7B5-DBCB2920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09B"/>
    <w:pPr>
      <w:spacing w:after="0" w:line="240" w:lineRule="auto"/>
    </w:pPr>
  </w:style>
  <w:style w:type="character" w:styleId="Hyperlink">
    <w:name w:val="Hyperlink"/>
    <w:basedOn w:val="DefaultParagraphFont"/>
    <w:uiPriority w:val="99"/>
    <w:unhideWhenUsed/>
    <w:rsid w:val="00E17156"/>
    <w:rPr>
      <w:color w:val="0000FF" w:themeColor="hyperlink"/>
      <w:u w:val="single"/>
    </w:rPr>
  </w:style>
  <w:style w:type="paragraph" w:styleId="ListParagraph">
    <w:name w:val="List Paragraph"/>
    <w:basedOn w:val="Normal"/>
    <w:uiPriority w:val="34"/>
    <w:qFormat/>
    <w:rsid w:val="00D36860"/>
    <w:pPr>
      <w:spacing w:after="0" w:line="240" w:lineRule="auto"/>
      <w:ind w:left="720"/>
      <w:contextualSpacing/>
    </w:pPr>
  </w:style>
  <w:style w:type="paragraph" w:styleId="BalloonText">
    <w:name w:val="Balloon Text"/>
    <w:basedOn w:val="Normal"/>
    <w:link w:val="BalloonTextChar"/>
    <w:uiPriority w:val="99"/>
    <w:semiHidden/>
    <w:unhideWhenUsed/>
    <w:rsid w:val="00A15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rcv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dc:creator>
  <cp:keywords/>
  <dc:description/>
  <cp:lastModifiedBy>Windows User</cp:lastModifiedBy>
  <cp:revision>25</cp:revision>
  <cp:lastPrinted>2018-06-08T07:21:00Z</cp:lastPrinted>
  <dcterms:created xsi:type="dcterms:W3CDTF">2016-12-20T04:15:00Z</dcterms:created>
  <dcterms:modified xsi:type="dcterms:W3CDTF">2018-06-08T07:23:00Z</dcterms:modified>
</cp:coreProperties>
</file>